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B3938" w14:textId="77777777" w:rsidR="00000DB3" w:rsidRDefault="00000DB3" w:rsidP="00000DB3">
      <w:pPr>
        <w:ind w:left="9593" w:firstLine="48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</w:t>
      </w:r>
    </w:p>
    <w:p w14:paraId="583EEC10" w14:textId="77777777" w:rsidR="00000DB3" w:rsidRDefault="00000DB3" w:rsidP="00000DB3">
      <w:pPr>
        <w:ind w:left="9593" w:firstLine="48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 zarządzenia Nr 6/2021</w:t>
      </w:r>
    </w:p>
    <w:p w14:paraId="00F31009" w14:textId="77777777" w:rsidR="00000DB3" w:rsidRDefault="00000DB3" w:rsidP="00000DB3">
      <w:pPr>
        <w:ind w:left="1008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Prezydenta Miasta Kielce</w:t>
      </w:r>
      <w:r>
        <w:rPr>
          <w:color w:val="000000"/>
          <w:u w:color="000000"/>
        </w:rPr>
        <w:br/>
        <w:t>z dnia 11 stycznia 2021 r.</w:t>
      </w:r>
    </w:p>
    <w:p w14:paraId="07BAE42B" w14:textId="77777777" w:rsidR="00000DB3" w:rsidRDefault="00000DB3" w:rsidP="00000DB3">
      <w:pPr>
        <w:ind w:left="10080"/>
        <w:jc w:val="left"/>
        <w:rPr>
          <w:color w:val="000000"/>
          <w:u w:color="000000"/>
        </w:rPr>
      </w:pPr>
    </w:p>
    <w:p w14:paraId="27CFF042" w14:textId="77777777" w:rsidR="00000DB3" w:rsidRDefault="00000DB3" w:rsidP="00000DB3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Kryteria konkursu ofert na wybór realizatora programu polityki zdrowotnej  pn.: „Program leczenia niepłodności metodą zapłodnienia pozaustrojowego  dla Gminy Kielce na lata 2020 - 2024”</w:t>
      </w:r>
    </w:p>
    <w:p w14:paraId="6F40E083" w14:textId="77777777" w:rsidR="00000DB3" w:rsidRDefault="00000DB3" w:rsidP="00000DB3">
      <w:pPr>
        <w:keepLines/>
        <w:spacing w:before="120" w:after="120"/>
        <w:ind w:firstLine="340"/>
      </w:pPr>
    </w:p>
    <w:p w14:paraId="26F2038E" w14:textId="77777777" w:rsidR="00000DB3" w:rsidRDefault="00000DB3" w:rsidP="00000DB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Kryteria obligatoryjne – </w:t>
      </w:r>
      <w:r>
        <w:rPr>
          <w:b/>
          <w:color w:val="000000"/>
          <w:u w:color="000000"/>
        </w:rPr>
        <w:t>nie spełnienie jednego z „kryteriów” skutkuje odrzuceniem oferty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556"/>
        <w:gridCol w:w="9826"/>
      </w:tblGrid>
      <w:tr w:rsidR="00000DB3" w14:paraId="5236AFE8" w14:textId="77777777" w:rsidTr="00000DB3">
        <w:trPr>
          <w:trHeight w:val="373"/>
        </w:trPr>
        <w:tc>
          <w:tcPr>
            <w:tcW w:w="6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7F277E" w14:textId="77777777" w:rsidR="00000DB3" w:rsidRDefault="00000DB3" w:rsidP="006C6A67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1ADC80" w14:textId="77777777" w:rsidR="00000DB3" w:rsidRDefault="00000DB3" w:rsidP="006C6A67">
            <w:pPr>
              <w:jc w:val="center"/>
              <w:rPr>
                <w:color w:val="000000"/>
                <w:u w:color="000000"/>
              </w:rPr>
            </w:pPr>
            <w:r>
              <w:t>Nazwa kryterium</w:t>
            </w:r>
          </w:p>
        </w:tc>
        <w:tc>
          <w:tcPr>
            <w:tcW w:w="9826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89D82A" w14:textId="77777777" w:rsidR="00000DB3" w:rsidRDefault="00000DB3" w:rsidP="006C6A67">
            <w:pPr>
              <w:jc w:val="center"/>
              <w:rPr>
                <w:color w:val="000000"/>
                <w:u w:color="000000"/>
              </w:rPr>
            </w:pPr>
            <w:r>
              <w:t>Opis kryterium</w:t>
            </w:r>
          </w:p>
        </w:tc>
      </w:tr>
      <w:tr w:rsidR="00000DB3" w14:paraId="33F6F6FA" w14:textId="77777777" w:rsidTr="00000DB3">
        <w:trPr>
          <w:trHeight w:val="684"/>
        </w:trPr>
        <w:tc>
          <w:tcPr>
            <w:tcW w:w="6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07304D" w14:textId="77777777" w:rsidR="00000DB3" w:rsidRDefault="00000DB3" w:rsidP="006C6A67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D4A55C" w14:textId="77777777" w:rsidR="00000DB3" w:rsidRDefault="00000DB3" w:rsidP="006C6A67">
            <w:pPr>
              <w:jc w:val="left"/>
              <w:rPr>
                <w:color w:val="000000"/>
                <w:u w:color="000000"/>
              </w:rPr>
            </w:pPr>
            <w:r>
              <w:t>Oferent jest podmiotem wykonującym działalność leczniczą</w:t>
            </w:r>
          </w:p>
        </w:tc>
        <w:tc>
          <w:tcPr>
            <w:tcW w:w="98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D8746B" w14:textId="77777777" w:rsidR="00000DB3" w:rsidRDefault="00000DB3" w:rsidP="006C6A67">
            <w:pPr>
              <w:rPr>
                <w:color w:val="000000"/>
                <w:u w:color="000000"/>
              </w:rPr>
            </w:pPr>
            <w:r>
              <w:t>Kryterium weryfikowane w oparciu o rejestr podmiotów wykonujących działalność leczniczą na podstawie numeru księgi rejestrowej podanego w formularzu ofertowym.</w:t>
            </w:r>
          </w:p>
        </w:tc>
      </w:tr>
      <w:tr w:rsidR="00000DB3" w14:paraId="428357CB" w14:textId="77777777" w:rsidTr="00000DB3">
        <w:trPr>
          <w:trHeight w:val="609"/>
        </w:trPr>
        <w:tc>
          <w:tcPr>
            <w:tcW w:w="6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6DA0F3" w14:textId="77777777" w:rsidR="00000DB3" w:rsidRDefault="00000DB3" w:rsidP="006C6A67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C452BC" w14:textId="77777777" w:rsidR="00000DB3" w:rsidRDefault="00000DB3" w:rsidP="006C6A67">
            <w:pPr>
              <w:jc w:val="left"/>
              <w:rPr>
                <w:color w:val="000000"/>
                <w:u w:color="000000"/>
              </w:rPr>
            </w:pPr>
            <w:r>
              <w:t xml:space="preserve">Oferent posiada aktualne pozwolenie na prowadzenie ośrodka medycznie wspomaganej prokreacji </w:t>
            </w:r>
          </w:p>
        </w:tc>
        <w:tc>
          <w:tcPr>
            <w:tcW w:w="98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A6C293" w14:textId="77777777" w:rsidR="00000DB3" w:rsidRDefault="00000DB3" w:rsidP="006C6A6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Kryterium weryfikowane w oparciu o wpis do rejestru ośrodków medycznie wspomaganej prokreacji</w:t>
            </w:r>
            <w:r>
              <w:rPr>
                <w:color w:val="000000"/>
                <w:u w:color="000000"/>
              </w:rPr>
              <w:br/>
              <w:t>i banków komórek rozrodczych i zarodków.</w:t>
            </w:r>
          </w:p>
        </w:tc>
      </w:tr>
      <w:tr w:rsidR="00000DB3" w14:paraId="6D210B57" w14:textId="77777777" w:rsidTr="00000DB3">
        <w:trPr>
          <w:trHeight w:val="1084"/>
        </w:trPr>
        <w:tc>
          <w:tcPr>
            <w:tcW w:w="6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CBF125" w14:textId="77777777" w:rsidR="00000DB3" w:rsidRDefault="00000DB3" w:rsidP="006C6A67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EEEF96" w14:textId="77777777" w:rsidR="00000DB3" w:rsidRDefault="00000DB3" w:rsidP="006C6A67">
            <w:pPr>
              <w:jc w:val="left"/>
              <w:rPr>
                <w:color w:val="000000"/>
                <w:u w:color="000000"/>
              </w:rPr>
            </w:pPr>
            <w:r>
              <w:t>Spełnienie wynegocjowanych warunków</w:t>
            </w:r>
          </w:p>
        </w:tc>
        <w:tc>
          <w:tcPr>
            <w:tcW w:w="98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6A0A7C" w14:textId="77777777" w:rsidR="00000DB3" w:rsidRDefault="00000DB3" w:rsidP="006C6A67">
            <w:pPr>
              <w:rPr>
                <w:color w:val="000000"/>
                <w:u w:color="000000"/>
              </w:rPr>
            </w:pPr>
            <w:r>
              <w:t>Kryterium weryfikowane tylko w przypadku prowadzenia negocjacji. Zakończenie negocjacji wynikiem negatywnym (oferent nie wprowadził w ofercie wynegocjowanych zmian, do oferty zostały wprowadzone inne zmiany niż wynikające z przeprowadzonych negocjacji lub ustaleń wynikających z procesu negocjacji, oferent przesłał skorygowaną ofertę po wyznaczonym terminie skutkuje odrzuceniem oferty) skutkuje niespełnieniem omawianego kryterium. Niespełnienie omawianego kryterium skutkuje odrzuceniem oferty.</w:t>
            </w:r>
          </w:p>
        </w:tc>
      </w:tr>
      <w:tr w:rsidR="00000DB3" w14:paraId="544AC3DB" w14:textId="77777777" w:rsidTr="00000DB3">
        <w:trPr>
          <w:trHeight w:val="70"/>
        </w:trPr>
        <w:tc>
          <w:tcPr>
            <w:tcW w:w="6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BD06B6" w14:textId="77777777" w:rsidR="00000DB3" w:rsidRDefault="00000DB3" w:rsidP="006C6A67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B74292" w14:textId="77777777" w:rsidR="00000DB3" w:rsidRDefault="00000DB3" w:rsidP="006C6A67">
            <w:pPr>
              <w:jc w:val="left"/>
              <w:rPr>
                <w:color w:val="000000"/>
                <w:u w:color="000000"/>
              </w:rPr>
            </w:pPr>
            <w:r>
              <w:t>Przesłanie dokumentów lub uzupełnienie/poprawa oferty                     ze względu na oczywistą omyłkę</w:t>
            </w:r>
          </w:p>
        </w:tc>
        <w:tc>
          <w:tcPr>
            <w:tcW w:w="98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819556" w14:textId="77777777" w:rsidR="00000DB3" w:rsidRDefault="00000DB3" w:rsidP="006C6A6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Kryterium weryfikowane tylko w przypadku wystąpienia przez Komisję Konkursową do oferenta</w:t>
            </w:r>
            <w:r>
              <w:rPr>
                <w:color w:val="000000"/>
                <w:u w:color="000000"/>
              </w:rPr>
              <w:br/>
              <w:t>o przesłanie dodatkowych dokumentów lub uzupełnienie/poprawę oferty ze względu</w:t>
            </w:r>
            <w:r>
              <w:rPr>
                <w:color w:val="000000"/>
                <w:u w:color="000000"/>
              </w:rPr>
              <w:br/>
              <w:t>na oczywistą omyłkę. Nieprzesłanie wnioskowanych dokumentów we wskazanym terminie,</w:t>
            </w:r>
            <w:r>
              <w:rPr>
                <w:color w:val="000000"/>
                <w:u w:color="000000"/>
              </w:rPr>
              <w:br/>
              <w:t>brak uzupełnienia/poprawy oferty we wskazanym obszarze, nieprzesłanie uzupełnionej/poprawionej oferty we wskazanym terminie skutkuje niespełnieniem omawianego kryterium. Niespełnienie omawianego kryterium skutkuje odrzuceniem oferty.</w:t>
            </w:r>
          </w:p>
        </w:tc>
      </w:tr>
    </w:tbl>
    <w:p w14:paraId="53488A90" w14:textId="77777777" w:rsidR="00000DB3" w:rsidRDefault="00000DB3" w:rsidP="00000D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lastRenderedPageBreak/>
        <w:t>2. </w:t>
      </w:r>
      <w:r>
        <w:rPr>
          <w:color w:val="000000"/>
          <w:u w:color="000000"/>
        </w:rPr>
        <w:t>Kryteria premiujące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411"/>
        <w:gridCol w:w="9702"/>
        <w:gridCol w:w="1353"/>
      </w:tblGrid>
      <w:tr w:rsidR="00000DB3" w14:paraId="1220F21C" w14:textId="77777777" w:rsidTr="006C6A67">
        <w:trPr>
          <w:trHeight w:val="80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F8A6A2" w14:textId="77777777" w:rsidR="00000DB3" w:rsidRDefault="00000DB3" w:rsidP="006C6A67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1D530A" w14:textId="77777777" w:rsidR="00000DB3" w:rsidRDefault="00000DB3" w:rsidP="006C6A67">
            <w:pPr>
              <w:jc w:val="center"/>
              <w:rPr>
                <w:color w:val="000000"/>
                <w:u w:color="000000"/>
              </w:rPr>
            </w:pPr>
            <w:r>
              <w:t>Nazwa kryterium</w:t>
            </w:r>
          </w:p>
        </w:tc>
        <w:tc>
          <w:tcPr>
            <w:tcW w:w="10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079DB2" w14:textId="77777777" w:rsidR="00000DB3" w:rsidRDefault="00000DB3" w:rsidP="006C6A67">
            <w:pPr>
              <w:jc w:val="center"/>
              <w:rPr>
                <w:color w:val="000000"/>
                <w:u w:color="000000"/>
              </w:rPr>
            </w:pPr>
            <w:r>
              <w:t>Opis kryterium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398145" w14:textId="77777777" w:rsidR="00000DB3" w:rsidRDefault="00000DB3" w:rsidP="006C6A6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Maksymalna wartość punktowa</w:t>
            </w:r>
            <w:r>
              <w:rPr>
                <w:color w:val="000000"/>
                <w:u w:color="000000"/>
              </w:rPr>
              <w:br/>
              <w:t>za kryterium</w:t>
            </w:r>
          </w:p>
        </w:tc>
      </w:tr>
      <w:tr w:rsidR="00000DB3" w14:paraId="5BA93E7F" w14:textId="77777777" w:rsidTr="006C6A67">
        <w:trPr>
          <w:trHeight w:val="1299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F4DEF0" w14:textId="77777777" w:rsidR="00000DB3" w:rsidRDefault="00000DB3" w:rsidP="006C6A67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194A99" w14:textId="77777777" w:rsidR="00000DB3" w:rsidRDefault="00000DB3" w:rsidP="006C6A67">
            <w:pPr>
              <w:rPr>
                <w:color w:val="000000"/>
                <w:u w:color="000000"/>
              </w:rPr>
            </w:pPr>
            <w:r>
              <w:t>Całkowity koszt jednej procedury zapłodnienia pozaustrojowego                     tj. 8 951,55 zł.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4F85E8" w14:textId="77777777" w:rsidR="00000DB3" w:rsidRDefault="00000DB3" w:rsidP="006C6A67">
            <w:pPr>
              <w:rPr>
                <w:color w:val="000000"/>
                <w:u w:color="000000"/>
              </w:rPr>
            </w:pPr>
            <w:r>
              <w:t xml:space="preserve">W ramach tego kryterium zostanie oceniony zaproponowany w ofercie całkowity koszt brutto jednej procedury zapłodnienia pozaustrojowego.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D0E336" w14:textId="77777777" w:rsidR="00000DB3" w:rsidRDefault="00000DB3" w:rsidP="006C6A67">
            <w:pPr>
              <w:jc w:val="center"/>
              <w:rPr>
                <w:color w:val="000000"/>
                <w:u w:color="000000"/>
              </w:rPr>
            </w:pPr>
            <w:r>
              <w:t>50</w:t>
            </w:r>
          </w:p>
        </w:tc>
      </w:tr>
      <w:tr w:rsidR="00000DB3" w14:paraId="34315F18" w14:textId="77777777" w:rsidTr="006C6A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F6A9A" w14:textId="77777777" w:rsidR="00000DB3" w:rsidRDefault="00000DB3" w:rsidP="006C6A67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394EF7" w14:textId="77777777" w:rsidR="00000DB3" w:rsidRDefault="00000DB3" w:rsidP="006C6A67">
            <w:pPr>
              <w:jc w:val="left"/>
              <w:rPr>
                <w:color w:val="000000"/>
                <w:u w:color="000000"/>
              </w:rPr>
            </w:pPr>
            <w:r>
              <w:t>Dysponowanie osobami  o wykształceniu medycznym, biologicznym, biotechnologicznym lub innym przyrodniczym, które posiadają certyfikat embriologia klinicznego PTMR/</w:t>
            </w:r>
            <w:proofErr w:type="spellStart"/>
            <w:r>
              <w:t>PTMRiE</w:t>
            </w:r>
            <w:proofErr w:type="spellEnd"/>
            <w:r>
              <w:t xml:space="preserve"> i/lub ESHRE w zakresie embriologii klinicznej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973C56" w14:textId="77777777" w:rsidR="00000DB3" w:rsidRDefault="00000DB3" w:rsidP="006C6A67">
            <w:pPr>
              <w:spacing w:before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Kryterium będzie weryfikowane w oparciu o informacje przedstawione w formularzu ofertowym w tabeli – liczba i kwalifikacje personelu medycznego udzielającego świadczeń w ramach programu oraz na podstawie informacji zawartych w formularzu ofertowym :</w:t>
            </w:r>
          </w:p>
          <w:p w14:paraId="5FF28A94" w14:textId="77777777" w:rsidR="00000DB3" w:rsidRDefault="00000DB3" w:rsidP="006C6A6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a) dysponowanie 1 osobą o wykształceniu medycznym, biologicznym, biotechnologicznym lub innym przyrodniczym, która posiada certyfikat embriologia klinicznego PTMR/</w:t>
            </w:r>
            <w:proofErr w:type="spellStart"/>
            <w:r>
              <w:rPr>
                <w:color w:val="000000"/>
                <w:u w:color="000000"/>
              </w:rPr>
              <w:t>PTMRiE</w:t>
            </w:r>
            <w:proofErr w:type="spellEnd"/>
            <w:r>
              <w:rPr>
                <w:color w:val="000000"/>
                <w:u w:color="000000"/>
              </w:rPr>
              <w:t xml:space="preserve"> i/lub ESHRE o udokumentowanym 3-letnim doświadczeniu w zakresie embriologii klinicznej - 10 pkt</w:t>
            </w:r>
          </w:p>
          <w:p w14:paraId="76BB39B6" w14:textId="77777777" w:rsidR="00000DB3" w:rsidRDefault="00000DB3" w:rsidP="006C6A67">
            <w:pPr>
              <w:rPr>
                <w:color w:val="000000"/>
                <w:u w:color="000000"/>
              </w:rPr>
            </w:pPr>
          </w:p>
          <w:p w14:paraId="07A1F52E" w14:textId="77777777" w:rsidR="00000DB3" w:rsidRDefault="00000DB3" w:rsidP="006C6A6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b) dysponowanie 2 osobami o wykształceniu medycznym, biologicznym, biotechnologicznym lub innym przyrodniczym, która posiada certyfikat embriologia klinicznego PTMR/</w:t>
            </w:r>
            <w:proofErr w:type="spellStart"/>
            <w:r>
              <w:rPr>
                <w:color w:val="000000"/>
                <w:u w:color="000000"/>
              </w:rPr>
              <w:t>PTMRiE</w:t>
            </w:r>
            <w:proofErr w:type="spellEnd"/>
            <w:r>
              <w:rPr>
                <w:color w:val="000000"/>
                <w:u w:color="000000"/>
              </w:rPr>
              <w:t xml:space="preserve"> i/lub ESHRE</w:t>
            </w:r>
            <w:r>
              <w:rPr>
                <w:color w:val="000000"/>
                <w:u w:color="000000"/>
              </w:rPr>
              <w:br/>
              <w:t>o udokumentowanym 3-letnim doświadczeniu w zakresie embriologii klinicznej - 20 pkt.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479523" w14:textId="77777777" w:rsidR="00000DB3" w:rsidRDefault="00000DB3" w:rsidP="006C6A67">
            <w:pPr>
              <w:jc w:val="center"/>
              <w:rPr>
                <w:color w:val="000000"/>
                <w:u w:color="000000"/>
              </w:rPr>
            </w:pPr>
            <w:r>
              <w:t>30</w:t>
            </w:r>
          </w:p>
        </w:tc>
      </w:tr>
      <w:tr w:rsidR="00000DB3" w14:paraId="749E32D3" w14:textId="77777777" w:rsidTr="006C6A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19ED77" w14:textId="77777777" w:rsidR="00000DB3" w:rsidRDefault="00000DB3" w:rsidP="006C6A67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B7CE97" w14:textId="583A9083" w:rsidR="00000DB3" w:rsidRDefault="00000DB3" w:rsidP="006C6A67">
            <w:pPr>
              <w:jc w:val="left"/>
              <w:rPr>
                <w:color w:val="000000"/>
                <w:u w:color="000000"/>
              </w:rPr>
            </w:pPr>
            <w:r>
              <w:t xml:space="preserve">Dostępność do świadczeń zdrowotnych minimum do godziny 19.00 dwa razy </w:t>
            </w:r>
            <w:r>
              <w:t xml:space="preserve">                    </w:t>
            </w:r>
            <w:r>
              <w:t>w tygodniu lub w dni wolne od pracy                   np. w soboty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7D40F5" w14:textId="77777777" w:rsidR="00000DB3" w:rsidRDefault="00000DB3" w:rsidP="006C6A67">
            <w:pPr>
              <w:rPr>
                <w:color w:val="000000"/>
                <w:u w:color="000000"/>
              </w:rPr>
            </w:pPr>
            <w:r>
              <w:t>Kryterium będzie weryfikowane w oparciu o informacje przedstawione w formularzu ofertowym w pkt 5 - czas i miejsce dostępności świadczeń zdrowotnych</w:t>
            </w:r>
          </w:p>
          <w:p w14:paraId="4C31E97E" w14:textId="77777777" w:rsidR="00000DB3" w:rsidRDefault="00000DB3" w:rsidP="006C6A67"/>
          <w:p w14:paraId="31D77598" w14:textId="77777777" w:rsidR="00000DB3" w:rsidRDefault="00000DB3" w:rsidP="006C6A67">
            <w:r>
              <w:t>Dostępność do świadczeń zdrowotnych dwa razy w tygodniu do godziny 19</w:t>
            </w:r>
            <w:r>
              <w:rPr>
                <w:vertAlign w:val="superscript"/>
              </w:rPr>
              <w:t>00</w:t>
            </w:r>
            <w:r>
              <w:t xml:space="preserve"> - 10 pkt</w:t>
            </w:r>
          </w:p>
          <w:p w14:paraId="31C7147F" w14:textId="77777777" w:rsidR="00000DB3" w:rsidRDefault="00000DB3" w:rsidP="006C6A67">
            <w:r>
              <w:t>Dostępność do świadczeń zdrowotnych w dni wolne od pracy np. soboty - 20 pkt.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6A2288" w14:textId="77777777" w:rsidR="00000DB3" w:rsidRDefault="00000DB3" w:rsidP="006C6A67">
            <w:pPr>
              <w:jc w:val="center"/>
              <w:rPr>
                <w:color w:val="000000"/>
                <w:u w:color="000000"/>
              </w:rPr>
            </w:pPr>
          </w:p>
          <w:p w14:paraId="2BBB7F71" w14:textId="77777777" w:rsidR="00000DB3" w:rsidRDefault="00000DB3" w:rsidP="006C6A67"/>
          <w:p w14:paraId="5314E931" w14:textId="77777777" w:rsidR="00000DB3" w:rsidRDefault="00000DB3" w:rsidP="006C6A67"/>
          <w:p w14:paraId="6442E027" w14:textId="77777777" w:rsidR="00000DB3" w:rsidRDefault="00000DB3" w:rsidP="006C6A67">
            <w:pPr>
              <w:jc w:val="center"/>
            </w:pPr>
            <w:r>
              <w:t>30</w:t>
            </w:r>
          </w:p>
        </w:tc>
      </w:tr>
    </w:tbl>
    <w:p w14:paraId="38B04903" w14:textId="77777777" w:rsidR="00000DB3" w:rsidRDefault="00000DB3" w:rsidP="00000DB3">
      <w:pPr>
        <w:rPr>
          <w:color w:val="000000"/>
          <w:u w:color="000000"/>
        </w:rPr>
      </w:pPr>
    </w:p>
    <w:p w14:paraId="070BAF9A" w14:textId="77777777" w:rsidR="00000DB3" w:rsidRPr="00000DB3" w:rsidRDefault="00000DB3" w:rsidP="00000DB3"/>
    <w:p w14:paraId="02169B1D" w14:textId="77777777" w:rsidR="00000DB3" w:rsidRDefault="00000DB3" w:rsidP="00000DB3">
      <w:pPr>
        <w:rPr>
          <w:color w:val="000000"/>
          <w:u w:color="000000"/>
        </w:rPr>
      </w:pPr>
    </w:p>
    <w:p w14:paraId="3FCCD841" w14:textId="77777777" w:rsidR="008567F1" w:rsidRDefault="008567F1"/>
    <w:sectPr w:rsidR="008567F1" w:rsidSect="00000DB3">
      <w:footerReference w:type="default" r:id="rId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51"/>
      <w:gridCol w:w="4653"/>
    </w:tblGrid>
    <w:tr w:rsidR="004D57C6" w14:paraId="37132BD3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F33568E" w14:textId="77777777" w:rsidR="004D57C6" w:rsidRDefault="00000DB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5235AD60-0521-440E-84AC-810F64576EED. Przyjęty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F8C5E87" w14:textId="77777777" w:rsidR="004D57C6" w:rsidRDefault="00000D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584FBC4" w14:textId="77777777" w:rsidR="004D57C6" w:rsidRDefault="00000DB3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66"/>
    <w:rsid w:val="00000DB3"/>
    <w:rsid w:val="008567F1"/>
    <w:rsid w:val="0090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360A"/>
  <w15:chartTrackingRefBased/>
  <w15:docId w15:val="{13752D5F-1A8E-4159-81BA-9CA9C178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B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Kundera</dc:creator>
  <cp:keywords/>
  <dc:description/>
  <cp:lastModifiedBy>Anna Kundera</cp:lastModifiedBy>
  <cp:revision>2</cp:revision>
  <dcterms:created xsi:type="dcterms:W3CDTF">2021-01-12T07:50:00Z</dcterms:created>
  <dcterms:modified xsi:type="dcterms:W3CDTF">2021-01-12T07:50:00Z</dcterms:modified>
</cp:coreProperties>
</file>